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ISTITUTO COMPRENSIVO VILLA LAGARINA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vertAlign w:val="baseline"/>
          <w:rtl w:val="0"/>
        </w:rPr>
        <w:t xml:space="preserve">PIANO DI STUDIO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vertAlign w:val="baseline"/>
          <w:rtl w:val="0"/>
        </w:rPr>
        <w:t xml:space="preserve">ANNUALE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EDUCAZIONE MOTORIA CLIL INGLESE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A.S.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2342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DOCENTI: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2342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9315"/>
        </w:tabs>
        <w:spacing w:line="276" w:lineRule="auto"/>
        <w:ind w:left="2342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ANNALISA DEBIASI</w:t>
        <w:tab/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9690"/>
        </w:tabs>
        <w:spacing w:before="63" w:line="276" w:lineRule="auto"/>
        <w:ind w:left="2342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IRENE TOVAZZI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9611"/>
        </w:tabs>
        <w:spacing w:before="62" w:line="276" w:lineRule="auto"/>
        <w:ind w:left="2342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ANNA STENICO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9642"/>
        </w:tabs>
        <w:spacing w:before="62" w:line="276" w:lineRule="auto"/>
        <w:ind w:left="2342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SAMANTHA FIORINI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9673"/>
        </w:tabs>
        <w:spacing w:before="63" w:line="276" w:lineRule="auto"/>
        <w:ind w:left="2342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ROSARIA CANNATA</w:t>
        <w:tab/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382"/>
          <w:tab w:val="left" w:leader="none" w:pos="10808"/>
        </w:tabs>
        <w:spacing w:before="63" w:line="276" w:lineRule="auto"/>
        <w:ind w:left="2342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ELISA PETERLINI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382"/>
          <w:tab w:val="left" w:leader="none" w:pos="10808"/>
        </w:tabs>
        <w:spacing w:before="63" w:line="276" w:lineRule="auto"/>
        <w:ind w:left="2342" w:firstLine="0"/>
        <w:rPr>
          <w:rFonts w:ascii="Times New Roman" w:cs="Times New Roman" w:eastAsia="Times New Roman" w:hAnsi="Times New Roman"/>
          <w:b w:val="1"/>
          <w:sz w:val="39.98999786376953"/>
          <w:szCs w:val="39.989997863769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382"/>
          <w:tab w:val="left" w:leader="none" w:pos="10808"/>
        </w:tabs>
        <w:spacing w:before="63" w:lineRule="auto"/>
        <w:ind w:left="2342" w:firstLine="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382"/>
          <w:tab w:val="left" w:leader="none" w:pos="10808"/>
        </w:tabs>
        <w:spacing w:before="63" w:lineRule="auto"/>
        <w:ind w:left="2342" w:firstLine="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382"/>
          <w:tab w:val="left" w:leader="none" w:pos="10808"/>
        </w:tabs>
        <w:spacing w:before="63" w:lineRule="auto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15.39370078740177" w:tblpY="0"/>
        <w:tblW w:w="1441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90"/>
        <w:gridCol w:w="4770"/>
        <w:gridCol w:w="4755"/>
        <w:tblGridChange w:id="0">
          <w:tblGrid>
            <w:gridCol w:w="4890"/>
            <w:gridCol w:w="4770"/>
            <w:gridCol w:w="47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COMPETENZE </w:t>
              <w:tab/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ABILITA’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CONOSCENZE</w:t>
            </w:r>
          </w:p>
        </w:tc>
      </w:tr>
      <w:tr>
        <w:trPr>
          <w:cantSplit w:val="0"/>
          <w:trHeight w:val="81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Essere consapevoli del proprio processo di crescita e sviluppo e riconoscere le attività volte al miglioramento delle proprie capacità fisiche.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Partecipare alle attività ludiche,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didattiche e pre-sportive con buona autonomia e corretta gestione degli spazi.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Partecipare in modo corretto a giochi di movimento, giochi tradizionali e attività pre-sportive.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Saper assumere comportamenti rivolti alla salvaguardia della propria ed altrui sicurezza, nelle attività motorie, nei giochi e nell’utilizzo di attrezzi e strutture.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Eseguire con disinvoltura piccoli compiti motori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Padroneggiare gli schemi motori di base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Orientarsi nello spazio e nel tempo in  modo corretto e coordinato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Utilizzare e rapportarsi in maniera appropriata agli attrezzi ginnici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Eseguire con destrezza e in modo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collaborativo le attività proposte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Rispettare le regole in situazioni di confronto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Adottare comportamenti idonei a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prevenire infortuni.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Nozioni che riguardano la crescita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personale (maturazione fisica e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sviluppo delle capacità motorie)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Gioco, movimento finalizzato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Conoscere le parti del corpo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Piccoli e grandi attrezzi presenti in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palestra e loro funzioni; (cones,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balls, ropes, hoops, mats....)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Conoscere parametri spaziali 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temporali (up &amp; down, in &amp; out,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before &amp; after,..).(near &amp; far, in front of, in a circle, on a line, take a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distance,...)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 regole dei giochi praticati e i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conseguenti comportamenti corretti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Concetti di lealtà, rispetto,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partecipazione, collaborazione e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cooperazione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 relazioni: da solo, in coppia, gruppo, squadra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Informazioni su rischi e pericoli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connessi all’attività motoria e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comportamenti corretti per evitarli.</w:t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spacing w:before="292.5146484375" w:line="240" w:lineRule="auto"/>
        <w:jc w:val="both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4648437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4648437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4648437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 QUESTA DISCIPLINA E’ PREVISTO L’INSEGNAMENTO CLIL LINGUA VEICOLARE INGLESE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Nello svolgimento delle lezioni si mira ad esercitare gli schemi motori di base e la capacità coordinativa (controllo posturale e segmentario) pianificando interventi con una forte ritualità sia dal punto di vista organizzativo (spaziale e temporale) che linguistico (routine degli input linguistici).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L'insegnante esplicita l'attività e gli obiettivi e pone attenzione agli obiettivi trasversali e comuni a più ambiti disciplinari.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spiegazione delle consegne per risultare il più chiara e schematica possibile viene sostenuta dalla dimensione laboratoriale della disciplina.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programmazione della Lesson Plan si articola in Obiettivi disciplinari (contenuto), e Ob. Linguistici/Comunicazione (vocaboli e frasi usate dall’insegnante, input linguistici degli stimoli vocali, livello atteso di comprensione, interazione linguistica con/tra gli alunni, esecuzione della consegna), dimensione culturale(rispetto regole per la propria salvaguardia e una buona convivenza) e attivazione delle abilità cognitive attraverso il corpo (saper osservare, imitare, saper classificare, ordinare, sperimentare, creare)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Criteri generali per la valutazione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 oggetto di verifica e di valutazione: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l'andamento dell'attività proposta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la corrispondenza tra gli obiettivi e le attività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la partecipazione degli alunni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Tipologia delle prove di verifica somministrate nel corso dell’anno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Esecuzione degli esercizi motori (fatto salvo il principio dell’obliquità) / partecipazione all'attività / rispetto regole della lezione e del gioco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Traguardi di competenza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Livello base – Partecipa sufficientemente e si impegna ad usare il corpo per lavorare/giocare insieme agli altri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Livello intermedio – Partecipa in modo adeguato e usa il corpo per lavorare/giocare insieme agli altri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Livello avanzato – Partecipa attivamente portando contributi e usa il corpo per lavorare/giocare insieme agli altri.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Strategie/metodologie didattiche: L'impostazione metodologica è caratterizzata da situazioni di lavoro: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strutturate dove l'insegnante propone e l'alunno esegue; semi strutturate dove l'insegnante stimola e gli scolari cercano e scoprono; non strutturate dove gli alunni sperimentano gesti motori in maniera libera e creativa.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utilizzerà principalmente la metodologia del TPR (Total Physical Response); la lesson sarà principalmente strutturata in tre fasi, di cui la prima e terza costituiscono la routine per consolidare le strutture linguistiche proposte. La parte centrale sarà dedicata all’attività focus. L’apprendimento linguistico sarà prima passivo, di esecuzione di comandi e semplici giochi. Gradualmente si  prevede che gli alunni siano in grado di utilizzare alcuni semplici comandi da proporre ai compagni.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2240" w:w="15840" w:orient="landscape"/>
      <w:pgMar w:bottom="850.3937007874016" w:top="850.3937007874016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